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E7AE" w14:textId="77777777" w:rsidR="00B5570F" w:rsidRPr="00B5570F" w:rsidRDefault="00B5570F" w:rsidP="00B5570F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B5570F">
        <w:rPr>
          <w:rFonts w:ascii="Calibri" w:eastAsia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53C84" wp14:editId="388F512C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E3EF0" w14:textId="77777777" w:rsidR="00B5570F" w:rsidRDefault="00B5570F" w:rsidP="00B5570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E7706F8" wp14:editId="275323EC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916AF5" w14:textId="77777777" w:rsidR="00B5570F" w:rsidRPr="00CC7AAB" w:rsidRDefault="00B5570F" w:rsidP="00B557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CC7AAB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5C116E4" w14:textId="77777777" w:rsidR="00B5570F" w:rsidRPr="00CC7AAB" w:rsidRDefault="00B5570F" w:rsidP="00B557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CC7AAB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1B97F329" w14:textId="77777777" w:rsidR="00B5570F" w:rsidRPr="00CC7AAB" w:rsidRDefault="00B5570F" w:rsidP="00B557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CC7AAB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F582691" w14:textId="77777777" w:rsidR="00B5570F" w:rsidRDefault="00B5570F" w:rsidP="00B5570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53C8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F0E3EF0" w14:textId="77777777" w:rsidR="00B5570F" w:rsidRDefault="00B5570F" w:rsidP="00B5570F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2E7706F8" wp14:editId="275323EC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916AF5" w14:textId="77777777" w:rsidR="00B5570F" w:rsidRPr="00CC7AAB" w:rsidRDefault="00B5570F" w:rsidP="00B557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CC7AAB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45C116E4" w14:textId="77777777" w:rsidR="00B5570F" w:rsidRPr="00CC7AAB" w:rsidRDefault="00B5570F" w:rsidP="00B557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CC7AAB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1B97F329" w14:textId="77777777" w:rsidR="00B5570F" w:rsidRPr="00CC7AAB" w:rsidRDefault="00B5570F" w:rsidP="00B557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CC7AAB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F582691" w14:textId="77777777" w:rsidR="00B5570F" w:rsidRDefault="00B5570F" w:rsidP="00B5570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5570F">
        <w:rPr>
          <w:rFonts w:ascii="Calibri" w:eastAsia="Calibri" w:hAnsi="Calibri" w:cs="Calibri"/>
          <w:color w:val="FF0000"/>
        </w:rPr>
        <w:t xml:space="preserve"> </w:t>
      </w:r>
    </w:p>
    <w:p w14:paraId="00E5DAFA" w14:textId="77777777" w:rsidR="00B5570F" w:rsidRPr="00B5570F" w:rsidRDefault="00B5570F" w:rsidP="00B557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D0E575B" w14:textId="77777777" w:rsidR="00B5570F" w:rsidRPr="00B5570F" w:rsidRDefault="00B5570F" w:rsidP="00B5570F">
      <w:pPr>
        <w:spacing w:after="0" w:line="240" w:lineRule="auto"/>
        <w:ind w:left="-284"/>
        <w:jc w:val="center"/>
        <w:rPr>
          <w:rFonts w:ascii="Calibri" w:eastAsia="Calibri" w:hAnsi="Calibri" w:cs="Calibri"/>
        </w:rPr>
      </w:pPr>
    </w:p>
    <w:p w14:paraId="7A39E9D1" w14:textId="77777777" w:rsidR="00B5570F" w:rsidRPr="00B5570F" w:rsidRDefault="00B5570F" w:rsidP="00B5570F">
      <w:pPr>
        <w:spacing w:before="60" w:after="0" w:line="240" w:lineRule="auto"/>
        <w:jc w:val="center"/>
        <w:rPr>
          <w:rFonts w:ascii="Calibri" w:eastAsia="Calibri" w:hAnsi="Calibri" w:cs="Calibri"/>
        </w:rPr>
      </w:pPr>
    </w:p>
    <w:p w14:paraId="1ACBDF44" w14:textId="77777777" w:rsidR="00B5570F" w:rsidRPr="00B5570F" w:rsidRDefault="00B5570F" w:rsidP="00B557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A40F7D1" w14:textId="77777777" w:rsidR="00B5570F" w:rsidRPr="00B5570F" w:rsidRDefault="00B5570F" w:rsidP="00B557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96FC4AC" w14:textId="77777777" w:rsidR="00B5570F" w:rsidRPr="00B5570F" w:rsidRDefault="00B5570F" w:rsidP="00B5570F">
      <w:pPr>
        <w:spacing w:after="200" w:line="276" w:lineRule="auto"/>
        <w:ind w:left="4320"/>
        <w:rPr>
          <w:rFonts w:ascii="Calibri" w:eastAsia="Calibri" w:hAnsi="Calibri" w:cs="Calibri"/>
        </w:rPr>
      </w:pPr>
    </w:p>
    <w:p w14:paraId="5FD8D9B7" w14:textId="77777777" w:rsidR="00B5570F" w:rsidRPr="00B5570F" w:rsidRDefault="00B5570F" w:rsidP="00B5570F">
      <w:pPr>
        <w:spacing w:after="200" w:line="276" w:lineRule="auto"/>
        <w:ind w:left="4320"/>
        <w:jc w:val="right"/>
        <w:rPr>
          <w:rFonts w:ascii="Calibri" w:eastAsia="Calibri" w:hAnsi="Calibri" w:cs="Calibri"/>
        </w:rPr>
      </w:pPr>
      <w:r w:rsidRPr="00B5570F">
        <w:rPr>
          <w:rFonts w:ascii="Calibri" w:eastAsia="Calibri" w:hAnsi="Calibri" w:cs="Calibri"/>
        </w:rPr>
        <w:t xml:space="preserve">                   </w:t>
      </w:r>
      <w:bookmarkStart w:id="0" w:name="_Hlk158298325"/>
      <w:r w:rsidRPr="00B5570F">
        <w:rPr>
          <w:rFonts w:ascii="Calibri" w:eastAsia="Calibri" w:hAnsi="Calibri" w:cs="Calibri"/>
        </w:rPr>
        <w:t xml:space="preserve">Αθήνα, </w:t>
      </w:r>
      <w:bookmarkEnd w:id="0"/>
      <w:r w:rsidRPr="00B5570F">
        <w:rPr>
          <w:rFonts w:ascii="Calibri" w:eastAsia="Calibri" w:hAnsi="Calibri" w:cs="Calibri"/>
        </w:rPr>
        <w:t>20 Δεκεμβρίου 2025</w:t>
      </w:r>
    </w:p>
    <w:p w14:paraId="69DAC80F" w14:textId="77777777" w:rsidR="00B5570F" w:rsidRPr="00CC7AAB" w:rsidRDefault="00B5570F" w:rsidP="005A5172">
      <w:pPr>
        <w:jc w:val="center"/>
        <w:rPr>
          <w:rFonts w:ascii="Calibri" w:hAnsi="Calibri" w:cs="Calibri"/>
          <w:b/>
          <w:bCs/>
        </w:rPr>
      </w:pPr>
    </w:p>
    <w:p w14:paraId="32906C9C" w14:textId="0A4DE870" w:rsidR="005A5172" w:rsidRPr="00B5570F" w:rsidRDefault="005A5172" w:rsidP="005A5172">
      <w:pPr>
        <w:jc w:val="center"/>
        <w:rPr>
          <w:rFonts w:ascii="Calibri" w:hAnsi="Calibri" w:cs="Calibri"/>
          <w:b/>
          <w:bCs/>
        </w:rPr>
      </w:pPr>
      <w:r w:rsidRPr="00B5570F">
        <w:rPr>
          <w:rFonts w:ascii="Calibri" w:hAnsi="Calibri" w:cs="Calibri"/>
          <w:b/>
          <w:bCs/>
        </w:rPr>
        <w:t xml:space="preserve">Δήλωση της Υπουργού Πολιτισμού Λίνας Μενδώνη για την απώλεια της </w:t>
      </w:r>
      <w:proofErr w:type="spellStart"/>
      <w:r w:rsidRPr="00B5570F">
        <w:rPr>
          <w:rFonts w:ascii="Calibri" w:hAnsi="Calibri" w:cs="Calibri"/>
          <w:b/>
          <w:bCs/>
        </w:rPr>
        <w:t>Λίλας</w:t>
      </w:r>
      <w:proofErr w:type="spellEnd"/>
      <w:r w:rsidRPr="00B5570F">
        <w:rPr>
          <w:rFonts w:ascii="Calibri" w:hAnsi="Calibri" w:cs="Calibri"/>
          <w:b/>
          <w:bCs/>
        </w:rPr>
        <w:t xml:space="preserve"> Μαραγκού</w:t>
      </w:r>
    </w:p>
    <w:p w14:paraId="69A35A09" w14:textId="77777777" w:rsidR="005A5172" w:rsidRPr="00B5570F" w:rsidRDefault="005A5172" w:rsidP="005A5172">
      <w:pPr>
        <w:jc w:val="both"/>
        <w:rPr>
          <w:rFonts w:ascii="Calibri" w:hAnsi="Calibri" w:cs="Calibri"/>
        </w:rPr>
      </w:pPr>
    </w:p>
    <w:p w14:paraId="27D33498" w14:textId="5BD4B5C3" w:rsidR="0071523D" w:rsidRPr="00CC7AAB" w:rsidRDefault="005A5172" w:rsidP="0071523D">
      <w:pPr>
        <w:jc w:val="both"/>
        <w:rPr>
          <w:rFonts w:ascii="Calibri" w:hAnsi="Calibri" w:cs="Calibri"/>
        </w:rPr>
      </w:pPr>
      <w:bookmarkStart w:id="1" w:name="_GoBack"/>
      <w:r w:rsidRPr="00B5570F">
        <w:rPr>
          <w:rFonts w:ascii="Calibri" w:hAnsi="Calibri" w:cs="Calibri"/>
        </w:rPr>
        <w:t xml:space="preserve">Πληροφορούμενη την απώλεια της </w:t>
      </w:r>
      <w:proofErr w:type="spellStart"/>
      <w:r w:rsidRPr="00B5570F">
        <w:rPr>
          <w:rFonts w:ascii="Calibri" w:hAnsi="Calibri" w:cs="Calibri"/>
        </w:rPr>
        <w:t>Λίλας</w:t>
      </w:r>
      <w:proofErr w:type="spellEnd"/>
      <w:r w:rsidRPr="00B5570F">
        <w:rPr>
          <w:rFonts w:ascii="Calibri" w:hAnsi="Calibri" w:cs="Calibri"/>
        </w:rPr>
        <w:t xml:space="preserve"> Μαραγκού, η Υπουργός Πολιτισμού Λίνα Μενδώνη έκανε την ακόλουθη δήλωση:</w:t>
      </w:r>
      <w:r w:rsidR="0071523D" w:rsidRPr="00B5570F">
        <w:rPr>
          <w:rFonts w:ascii="Calibri" w:hAnsi="Calibri" w:cs="Calibri"/>
        </w:rPr>
        <w:t xml:space="preserve"> </w:t>
      </w:r>
    </w:p>
    <w:p w14:paraId="1E474496" w14:textId="725C95E7" w:rsidR="0071523D" w:rsidRPr="00B5570F" w:rsidRDefault="0071523D" w:rsidP="0071523D">
      <w:pPr>
        <w:jc w:val="both"/>
        <w:rPr>
          <w:rFonts w:ascii="Calibri" w:hAnsi="Calibri" w:cs="Calibri"/>
        </w:rPr>
      </w:pPr>
      <w:r w:rsidRPr="00B5570F">
        <w:rPr>
          <w:rFonts w:ascii="Calibri" w:hAnsi="Calibri" w:cs="Calibri"/>
        </w:rPr>
        <w:t xml:space="preserve">Με μεγάλη θλίψη πληροφορήθηκα την απώλεια της </w:t>
      </w:r>
      <w:proofErr w:type="spellStart"/>
      <w:r w:rsidRPr="00B5570F">
        <w:rPr>
          <w:rFonts w:ascii="Calibri" w:hAnsi="Calibri" w:cs="Calibri"/>
        </w:rPr>
        <w:t>Λίλας</w:t>
      </w:r>
      <w:proofErr w:type="spellEnd"/>
      <w:r w:rsidRPr="00B5570F">
        <w:rPr>
          <w:rFonts w:ascii="Calibri" w:hAnsi="Calibri" w:cs="Calibri"/>
        </w:rPr>
        <w:t xml:space="preserve"> Μαραγκού, </w:t>
      </w:r>
      <w:r w:rsidR="00F46D84" w:rsidRPr="00B5570F">
        <w:rPr>
          <w:rFonts w:ascii="Calibri" w:hAnsi="Calibri" w:cs="Calibri"/>
        </w:rPr>
        <w:t>επιφανούς</w:t>
      </w:r>
      <w:r w:rsidRPr="00B5570F">
        <w:rPr>
          <w:rFonts w:ascii="Calibri" w:hAnsi="Calibri" w:cs="Calibri"/>
        </w:rPr>
        <w:t xml:space="preserve"> </w:t>
      </w:r>
      <w:r w:rsidR="00F46D84" w:rsidRPr="00B5570F">
        <w:rPr>
          <w:rFonts w:ascii="Calibri" w:hAnsi="Calibri" w:cs="Calibri"/>
        </w:rPr>
        <w:t>καθηγήτριας Αρχαιολογίας</w:t>
      </w:r>
      <w:r w:rsidRPr="00B5570F">
        <w:rPr>
          <w:rFonts w:ascii="Calibri" w:hAnsi="Calibri" w:cs="Calibri"/>
        </w:rPr>
        <w:t xml:space="preserve">, με σημαντικότατο έργο στο πεδίο και την έρευνα. Με </w:t>
      </w:r>
      <w:r w:rsidR="001D50F7" w:rsidRPr="00B5570F">
        <w:rPr>
          <w:rFonts w:ascii="Calibri" w:hAnsi="Calibri" w:cs="Calibri"/>
        </w:rPr>
        <w:t xml:space="preserve">συστηματικές </w:t>
      </w:r>
      <w:r w:rsidRPr="00B5570F">
        <w:rPr>
          <w:rFonts w:ascii="Calibri" w:hAnsi="Calibri" w:cs="Calibri"/>
        </w:rPr>
        <w:t xml:space="preserve"> σπουδές στην Ελλάδα και τη Γερμανία, η </w:t>
      </w:r>
      <w:proofErr w:type="spellStart"/>
      <w:r w:rsidRPr="00B5570F">
        <w:rPr>
          <w:rFonts w:ascii="Calibri" w:hAnsi="Calibri" w:cs="Calibri"/>
        </w:rPr>
        <w:t>Λίλα</w:t>
      </w:r>
      <w:proofErr w:type="spellEnd"/>
      <w:r w:rsidRPr="00B5570F">
        <w:rPr>
          <w:rFonts w:ascii="Calibri" w:hAnsi="Calibri" w:cs="Calibri"/>
        </w:rPr>
        <w:t xml:space="preserve"> Μαραγκού συνέδεσε </w:t>
      </w:r>
      <w:r w:rsidR="001D50F7" w:rsidRPr="00B5570F">
        <w:rPr>
          <w:rFonts w:ascii="Calibri" w:hAnsi="Calibri" w:cs="Calibri"/>
        </w:rPr>
        <w:t>σ</w:t>
      </w:r>
      <w:r w:rsidRPr="00B5570F">
        <w:rPr>
          <w:rFonts w:ascii="Calibri" w:hAnsi="Calibri" w:cs="Calibri"/>
        </w:rPr>
        <w:t xml:space="preserve">τη σταδιοδρομία της </w:t>
      </w:r>
      <w:r w:rsidR="001D50F7" w:rsidRPr="00B5570F">
        <w:rPr>
          <w:rFonts w:ascii="Calibri" w:hAnsi="Calibri" w:cs="Calibri"/>
        </w:rPr>
        <w:t xml:space="preserve">με </w:t>
      </w:r>
      <w:r w:rsidR="00B5570F">
        <w:rPr>
          <w:rFonts w:ascii="Calibri" w:hAnsi="Calibri" w:cs="Calibri"/>
        </w:rPr>
        <w:t>τ</w:t>
      </w:r>
      <w:r w:rsidR="00F46D84" w:rsidRPr="00B5570F">
        <w:rPr>
          <w:rFonts w:ascii="Calibri" w:hAnsi="Calibri" w:cs="Calibri"/>
        </w:rPr>
        <w:t xml:space="preserve">ην ιδιαίτερη πατρίδα της, την </w:t>
      </w:r>
      <w:r w:rsidRPr="00B5570F">
        <w:rPr>
          <w:rFonts w:ascii="Calibri" w:hAnsi="Calibri" w:cs="Calibri"/>
        </w:rPr>
        <w:t>Αμοργό</w:t>
      </w:r>
      <w:r w:rsidR="001D50F7" w:rsidRPr="00B5570F">
        <w:rPr>
          <w:rFonts w:ascii="Calibri" w:hAnsi="Calibri" w:cs="Calibri"/>
        </w:rPr>
        <w:t>.</w:t>
      </w:r>
      <w:r w:rsidRPr="00B5570F">
        <w:rPr>
          <w:rFonts w:ascii="Calibri" w:hAnsi="Calibri" w:cs="Calibri"/>
        </w:rPr>
        <w:t xml:space="preserve"> </w:t>
      </w:r>
      <w:r w:rsidR="001D50F7" w:rsidRPr="00B5570F">
        <w:rPr>
          <w:rFonts w:ascii="Calibri" w:hAnsi="Calibri" w:cs="Calibri"/>
        </w:rPr>
        <w:t xml:space="preserve">Το </w:t>
      </w:r>
      <w:r w:rsidR="00803C55" w:rsidRPr="00B5570F">
        <w:rPr>
          <w:rFonts w:ascii="Calibri" w:hAnsi="Calibri" w:cs="Calibri"/>
        </w:rPr>
        <w:t xml:space="preserve">αρχαιολογικό </w:t>
      </w:r>
      <w:r w:rsidR="001D50F7" w:rsidRPr="00B5570F">
        <w:rPr>
          <w:rFonts w:ascii="Calibri" w:hAnsi="Calibri" w:cs="Calibri"/>
        </w:rPr>
        <w:t>της έργο ε</w:t>
      </w:r>
      <w:r w:rsidRPr="00B5570F">
        <w:rPr>
          <w:rFonts w:ascii="Calibri" w:hAnsi="Calibri" w:cs="Calibri"/>
        </w:rPr>
        <w:t>πικεντρώθηκε</w:t>
      </w:r>
      <w:r w:rsidR="00803C55" w:rsidRPr="00B5570F">
        <w:rPr>
          <w:rFonts w:ascii="Calibri" w:hAnsi="Calibri" w:cs="Calibri"/>
        </w:rPr>
        <w:t xml:space="preserve"> </w:t>
      </w:r>
      <w:r w:rsidR="00214100" w:rsidRPr="00B5570F">
        <w:rPr>
          <w:rFonts w:ascii="Calibri" w:hAnsi="Calibri" w:cs="Calibri"/>
        </w:rPr>
        <w:t xml:space="preserve"> σ</w:t>
      </w:r>
      <w:r w:rsidR="00B5570F">
        <w:rPr>
          <w:rFonts w:ascii="Calibri" w:hAnsi="Calibri" w:cs="Calibri"/>
        </w:rPr>
        <w:t>΄</w:t>
      </w:r>
      <w:r w:rsidR="00214100" w:rsidRPr="00B5570F">
        <w:rPr>
          <w:rFonts w:ascii="Calibri" w:hAnsi="Calibri" w:cs="Calibri"/>
        </w:rPr>
        <w:t xml:space="preserve"> αυτ</w:t>
      </w:r>
      <w:r w:rsidR="00B5570F">
        <w:rPr>
          <w:rFonts w:ascii="Calibri" w:hAnsi="Calibri" w:cs="Calibri"/>
        </w:rPr>
        <w:t>ή</w:t>
      </w:r>
      <w:r w:rsidR="00214100" w:rsidRPr="00B5570F">
        <w:rPr>
          <w:rFonts w:ascii="Calibri" w:hAnsi="Calibri" w:cs="Calibri"/>
        </w:rPr>
        <w:t>,</w:t>
      </w:r>
      <w:r w:rsidR="00803C55" w:rsidRPr="00B5570F">
        <w:rPr>
          <w:rFonts w:ascii="Calibri" w:hAnsi="Calibri" w:cs="Calibri"/>
        </w:rPr>
        <w:t xml:space="preserve"> </w:t>
      </w:r>
      <w:r w:rsidRPr="00B5570F">
        <w:rPr>
          <w:rFonts w:ascii="Calibri" w:hAnsi="Calibri" w:cs="Calibri"/>
        </w:rPr>
        <w:t>επί δεκαετίες</w:t>
      </w:r>
      <w:r w:rsidR="00214100" w:rsidRPr="00B5570F">
        <w:rPr>
          <w:rFonts w:ascii="Calibri" w:hAnsi="Calibri" w:cs="Calibri"/>
        </w:rPr>
        <w:t>,</w:t>
      </w:r>
      <w:r w:rsidR="001D50F7" w:rsidRPr="00B5570F">
        <w:rPr>
          <w:rFonts w:ascii="Calibri" w:hAnsi="Calibri" w:cs="Calibri"/>
        </w:rPr>
        <w:t xml:space="preserve"> </w:t>
      </w:r>
      <w:r w:rsidR="00F46D84" w:rsidRPr="00B5570F">
        <w:rPr>
          <w:rFonts w:ascii="Calibri" w:hAnsi="Calibri" w:cs="Calibri"/>
        </w:rPr>
        <w:t xml:space="preserve">αλλά και </w:t>
      </w:r>
      <w:r w:rsidR="001D50F7" w:rsidRPr="00B5570F">
        <w:rPr>
          <w:rFonts w:ascii="Calibri" w:hAnsi="Calibri" w:cs="Calibri"/>
        </w:rPr>
        <w:t>σ</w:t>
      </w:r>
      <w:r w:rsidR="00803C55" w:rsidRPr="00B5570F">
        <w:rPr>
          <w:rFonts w:ascii="Calibri" w:hAnsi="Calibri" w:cs="Calibri"/>
        </w:rPr>
        <w:t xml:space="preserve">’ όλες </w:t>
      </w:r>
      <w:r w:rsidR="00F46D84" w:rsidRPr="00B5570F">
        <w:rPr>
          <w:rFonts w:ascii="Calibri" w:hAnsi="Calibri" w:cs="Calibri"/>
        </w:rPr>
        <w:t>Κυκλάδες.</w:t>
      </w:r>
      <w:r w:rsidRPr="00B5570F">
        <w:rPr>
          <w:rFonts w:ascii="Calibri" w:hAnsi="Calibri" w:cs="Calibri"/>
        </w:rPr>
        <w:t xml:space="preserve"> Η συμβολή </w:t>
      </w:r>
      <w:r w:rsidR="00F46D84" w:rsidRPr="00B5570F">
        <w:rPr>
          <w:rFonts w:ascii="Calibri" w:hAnsi="Calibri" w:cs="Calibri"/>
        </w:rPr>
        <w:t xml:space="preserve">στην αρχαιολογική έρευνα </w:t>
      </w:r>
      <w:r w:rsidR="00214100" w:rsidRPr="00B5570F">
        <w:rPr>
          <w:rFonts w:ascii="Calibri" w:hAnsi="Calibri" w:cs="Calibri"/>
        </w:rPr>
        <w:t>της Αμοργού</w:t>
      </w:r>
      <w:r w:rsidR="00F46D84" w:rsidRPr="00B5570F">
        <w:rPr>
          <w:rFonts w:ascii="Calibri" w:hAnsi="Calibri" w:cs="Calibri"/>
        </w:rPr>
        <w:t xml:space="preserve"> </w:t>
      </w:r>
      <w:r w:rsidRPr="00B5570F">
        <w:rPr>
          <w:rFonts w:ascii="Calibri" w:hAnsi="Calibri" w:cs="Calibri"/>
        </w:rPr>
        <w:t>υπήρξε ανεκτίμητη και διαρκής. Μετουσιώθηκε σε</w:t>
      </w:r>
      <w:r w:rsidR="001D50F7" w:rsidRPr="00B5570F">
        <w:rPr>
          <w:rFonts w:ascii="Calibri" w:hAnsi="Calibri" w:cs="Calibri"/>
        </w:rPr>
        <w:t xml:space="preserve"> ένα </w:t>
      </w:r>
      <w:r w:rsidRPr="00B5570F">
        <w:rPr>
          <w:rFonts w:ascii="Calibri" w:hAnsi="Calibri" w:cs="Calibri"/>
        </w:rPr>
        <w:t xml:space="preserve"> ογκώδες συγγραφικό έργο, </w:t>
      </w:r>
      <w:r w:rsidR="001D50F7" w:rsidRPr="00B5570F">
        <w:rPr>
          <w:rFonts w:ascii="Calibri" w:hAnsi="Calibri" w:cs="Calibri"/>
        </w:rPr>
        <w:t>εκκ</w:t>
      </w:r>
      <w:r w:rsidR="00803C55" w:rsidRPr="00B5570F">
        <w:rPr>
          <w:rFonts w:ascii="Calibri" w:hAnsi="Calibri" w:cs="Calibri"/>
        </w:rPr>
        <w:t>ι</w:t>
      </w:r>
      <w:r w:rsidR="001D50F7" w:rsidRPr="00B5570F">
        <w:rPr>
          <w:rFonts w:ascii="Calibri" w:hAnsi="Calibri" w:cs="Calibri"/>
        </w:rPr>
        <w:t>νώντας</w:t>
      </w:r>
      <w:r w:rsidRPr="00B5570F">
        <w:rPr>
          <w:rFonts w:ascii="Calibri" w:hAnsi="Calibri" w:cs="Calibri"/>
        </w:rPr>
        <w:t xml:space="preserve"> από την Αμοργό για να </w:t>
      </w:r>
      <w:proofErr w:type="spellStart"/>
      <w:r w:rsidRPr="00B5570F">
        <w:rPr>
          <w:rFonts w:ascii="Calibri" w:hAnsi="Calibri" w:cs="Calibri"/>
        </w:rPr>
        <w:t>εξακτινωθεί</w:t>
      </w:r>
      <w:proofErr w:type="spellEnd"/>
      <w:r w:rsidRPr="00B5570F">
        <w:rPr>
          <w:rFonts w:ascii="Calibri" w:hAnsi="Calibri" w:cs="Calibri"/>
        </w:rPr>
        <w:t xml:space="preserve"> σε μια γενική εποπτεία της αρχαιοελληνικής τέχνης.</w:t>
      </w:r>
    </w:p>
    <w:p w14:paraId="653324A2" w14:textId="71AB3E59" w:rsidR="0071523D" w:rsidRPr="00B5570F" w:rsidRDefault="0071523D" w:rsidP="0071523D">
      <w:pPr>
        <w:jc w:val="both"/>
        <w:rPr>
          <w:rFonts w:ascii="Calibri" w:hAnsi="Calibri" w:cs="Calibri"/>
        </w:rPr>
      </w:pPr>
      <w:r w:rsidRPr="00B5570F">
        <w:rPr>
          <w:rFonts w:ascii="Calibri" w:hAnsi="Calibri" w:cs="Calibri"/>
        </w:rPr>
        <w:t xml:space="preserve">Η </w:t>
      </w:r>
      <w:proofErr w:type="spellStart"/>
      <w:r w:rsidRPr="00B5570F">
        <w:rPr>
          <w:rFonts w:ascii="Calibri" w:hAnsi="Calibri" w:cs="Calibri"/>
        </w:rPr>
        <w:t>Λίλα</w:t>
      </w:r>
      <w:proofErr w:type="spellEnd"/>
      <w:r w:rsidRPr="00B5570F">
        <w:rPr>
          <w:rFonts w:ascii="Calibri" w:hAnsi="Calibri" w:cs="Calibri"/>
        </w:rPr>
        <w:t xml:space="preserve"> Μαραγκού αντιπροσώπευε εκείνο το σπάνιο είδος επιστήμονα, που διακρίθηκε εξίσου στην έρευνα</w:t>
      </w:r>
      <w:r w:rsidR="00F46D84" w:rsidRPr="00B5570F">
        <w:rPr>
          <w:rFonts w:ascii="Calibri" w:hAnsi="Calibri" w:cs="Calibri"/>
        </w:rPr>
        <w:t xml:space="preserve"> και </w:t>
      </w:r>
      <w:r w:rsidRPr="00B5570F">
        <w:rPr>
          <w:rFonts w:ascii="Calibri" w:hAnsi="Calibri" w:cs="Calibri"/>
        </w:rPr>
        <w:t xml:space="preserve">τη διδασκαλία, καθώς </w:t>
      </w:r>
      <w:proofErr w:type="spellStart"/>
      <w:r w:rsidRPr="00B5570F">
        <w:rPr>
          <w:rFonts w:ascii="Calibri" w:hAnsi="Calibri" w:cs="Calibri"/>
        </w:rPr>
        <w:t>διέπλασε</w:t>
      </w:r>
      <w:proofErr w:type="spellEnd"/>
      <w:r w:rsidRPr="00B5570F">
        <w:rPr>
          <w:rFonts w:ascii="Calibri" w:hAnsi="Calibri" w:cs="Calibri"/>
        </w:rPr>
        <w:t xml:space="preserve"> γενιές νέων αρχαιολόγων στο Πανεπιστήμιο Ιωαννίνων, το οποίο υπηρέτησε με αφοσίωση</w:t>
      </w:r>
      <w:r w:rsidR="00F46D84" w:rsidRPr="00B5570F">
        <w:rPr>
          <w:rFonts w:ascii="Calibri" w:hAnsi="Calibri" w:cs="Calibri"/>
        </w:rPr>
        <w:t>. Παράλληλα,</w:t>
      </w:r>
      <w:r w:rsidRPr="00B5570F">
        <w:rPr>
          <w:rFonts w:ascii="Calibri" w:hAnsi="Calibri" w:cs="Calibri"/>
        </w:rPr>
        <w:t xml:space="preserve"> χρημάτισε </w:t>
      </w:r>
      <w:r w:rsidR="00F46D84" w:rsidRPr="00B5570F">
        <w:rPr>
          <w:rFonts w:ascii="Calibri" w:hAnsi="Calibri" w:cs="Calibri"/>
        </w:rPr>
        <w:t xml:space="preserve">και </w:t>
      </w:r>
      <w:r w:rsidRPr="00B5570F">
        <w:rPr>
          <w:rFonts w:ascii="Calibri" w:hAnsi="Calibri" w:cs="Calibri"/>
        </w:rPr>
        <w:t xml:space="preserve">η πρώτη επιστημονική υπεύθυνη του Μουσείου Κυκλαδικής Τέχνης, καταγράφοντας </w:t>
      </w:r>
      <w:r w:rsidR="00F46D84" w:rsidRPr="00B5570F">
        <w:rPr>
          <w:rFonts w:ascii="Calibri" w:hAnsi="Calibri" w:cs="Calibri"/>
        </w:rPr>
        <w:t xml:space="preserve">και μελετώντας </w:t>
      </w:r>
      <w:r w:rsidRPr="00B5570F">
        <w:rPr>
          <w:rFonts w:ascii="Calibri" w:hAnsi="Calibri" w:cs="Calibri"/>
        </w:rPr>
        <w:t>συστηματικά πλήθος αντικειμένων από τις συλλογές του.</w:t>
      </w:r>
    </w:p>
    <w:p w14:paraId="03502238" w14:textId="47283AB0" w:rsidR="0071523D" w:rsidRPr="00B5570F" w:rsidRDefault="00803C55" w:rsidP="0071523D">
      <w:pPr>
        <w:jc w:val="both"/>
        <w:rPr>
          <w:rFonts w:ascii="Calibri" w:hAnsi="Calibri" w:cs="Calibri"/>
        </w:rPr>
      </w:pPr>
      <w:r w:rsidRPr="00B5570F">
        <w:rPr>
          <w:rFonts w:ascii="Calibri" w:hAnsi="Calibri" w:cs="Calibri"/>
        </w:rPr>
        <w:t>Γνώρισα τ</w:t>
      </w:r>
      <w:r w:rsidR="0071523D" w:rsidRPr="00B5570F">
        <w:rPr>
          <w:rFonts w:ascii="Calibri" w:hAnsi="Calibri" w:cs="Calibri"/>
        </w:rPr>
        <w:t xml:space="preserve">η </w:t>
      </w:r>
      <w:proofErr w:type="spellStart"/>
      <w:r w:rsidR="0071523D" w:rsidRPr="00B5570F">
        <w:rPr>
          <w:rFonts w:ascii="Calibri" w:hAnsi="Calibri" w:cs="Calibri"/>
        </w:rPr>
        <w:t>Λίλα</w:t>
      </w:r>
      <w:proofErr w:type="spellEnd"/>
      <w:r w:rsidR="0071523D" w:rsidRPr="00B5570F">
        <w:rPr>
          <w:rFonts w:ascii="Calibri" w:hAnsi="Calibri" w:cs="Calibri"/>
        </w:rPr>
        <w:t xml:space="preserve"> Μαραγκού</w:t>
      </w:r>
      <w:r w:rsidRPr="00B5570F">
        <w:rPr>
          <w:rFonts w:ascii="Calibri" w:hAnsi="Calibri" w:cs="Calibri"/>
        </w:rPr>
        <w:t>,</w:t>
      </w:r>
      <w:r w:rsidR="00F46D84" w:rsidRPr="00B5570F">
        <w:rPr>
          <w:rFonts w:ascii="Calibri" w:hAnsi="Calibri" w:cs="Calibri"/>
        </w:rPr>
        <w:t xml:space="preserve"> ήδη</w:t>
      </w:r>
      <w:r w:rsidRPr="00B5570F">
        <w:rPr>
          <w:rFonts w:ascii="Calibri" w:hAnsi="Calibri" w:cs="Calibri"/>
        </w:rPr>
        <w:t>,</w:t>
      </w:r>
      <w:r w:rsidR="00F46D84" w:rsidRPr="00B5570F">
        <w:rPr>
          <w:rFonts w:ascii="Calibri" w:hAnsi="Calibri" w:cs="Calibri"/>
        </w:rPr>
        <w:t xml:space="preserve"> από τα φοιτητικά μου χρόνια. Θαύμαζα τη θέλησή της και τη </w:t>
      </w:r>
      <w:proofErr w:type="spellStart"/>
      <w:r w:rsidR="00F46D84" w:rsidRPr="00B5570F">
        <w:rPr>
          <w:rFonts w:ascii="Calibri" w:hAnsi="Calibri" w:cs="Calibri"/>
        </w:rPr>
        <w:t>στοχοθεσία</w:t>
      </w:r>
      <w:proofErr w:type="spellEnd"/>
      <w:r w:rsidR="00F46D84" w:rsidRPr="00B5570F">
        <w:rPr>
          <w:rFonts w:ascii="Calibri" w:hAnsi="Calibri" w:cs="Calibri"/>
        </w:rPr>
        <w:t xml:space="preserve"> της. Η </w:t>
      </w:r>
      <w:r w:rsidR="0071523D" w:rsidRPr="00B5570F">
        <w:rPr>
          <w:rFonts w:ascii="Calibri" w:hAnsi="Calibri" w:cs="Calibri"/>
        </w:rPr>
        <w:t xml:space="preserve">κοινή αγάπη και </w:t>
      </w:r>
      <w:r w:rsidR="00F46D84" w:rsidRPr="00B5570F">
        <w:rPr>
          <w:rFonts w:ascii="Calibri" w:hAnsi="Calibri" w:cs="Calibri"/>
        </w:rPr>
        <w:t xml:space="preserve">η </w:t>
      </w:r>
      <w:r w:rsidR="0071523D" w:rsidRPr="00B5570F">
        <w:rPr>
          <w:rFonts w:ascii="Calibri" w:hAnsi="Calibri" w:cs="Calibri"/>
        </w:rPr>
        <w:t>ενασχόληση με τις Κυκλάδες</w:t>
      </w:r>
      <w:r w:rsidR="00F46D84" w:rsidRPr="00B5570F">
        <w:rPr>
          <w:rFonts w:ascii="Calibri" w:hAnsi="Calibri" w:cs="Calibri"/>
        </w:rPr>
        <w:t xml:space="preserve"> μας έφερε κοντά</w:t>
      </w:r>
      <w:r w:rsidR="001D50F7" w:rsidRPr="00B5570F">
        <w:rPr>
          <w:rFonts w:ascii="Calibri" w:hAnsi="Calibri" w:cs="Calibri"/>
        </w:rPr>
        <w:t>,</w:t>
      </w:r>
      <w:r w:rsidR="00F46D84" w:rsidRPr="00B5570F">
        <w:rPr>
          <w:rFonts w:ascii="Calibri" w:hAnsi="Calibri" w:cs="Calibri"/>
        </w:rPr>
        <w:t xml:space="preserve"> σε πολλές περιπτώσεις. </w:t>
      </w:r>
      <w:r w:rsidR="0071523D" w:rsidRPr="00B5570F">
        <w:rPr>
          <w:rFonts w:ascii="Calibri" w:hAnsi="Calibri" w:cs="Calibri"/>
        </w:rPr>
        <w:t xml:space="preserve">Οι </w:t>
      </w:r>
      <w:r w:rsidR="00F46D84" w:rsidRPr="00B5570F">
        <w:rPr>
          <w:rFonts w:ascii="Calibri" w:hAnsi="Calibri" w:cs="Calibri"/>
        </w:rPr>
        <w:t>διδαχές</w:t>
      </w:r>
      <w:r w:rsidR="0071523D" w:rsidRPr="00B5570F">
        <w:rPr>
          <w:rFonts w:ascii="Calibri" w:hAnsi="Calibri" w:cs="Calibri"/>
        </w:rPr>
        <w:t xml:space="preserve"> </w:t>
      </w:r>
      <w:r w:rsidR="00F46D84" w:rsidRPr="00B5570F">
        <w:rPr>
          <w:rFonts w:ascii="Calibri" w:hAnsi="Calibri" w:cs="Calibri"/>
        </w:rPr>
        <w:t>της</w:t>
      </w:r>
      <w:r w:rsidR="0071523D" w:rsidRPr="00B5570F">
        <w:rPr>
          <w:rFonts w:ascii="Calibri" w:hAnsi="Calibri" w:cs="Calibri"/>
        </w:rPr>
        <w:t xml:space="preserve"> και το ξεχωριστό βλέμμα της υπήρξαν πάντοτε αναντικατάστατα</w:t>
      </w:r>
      <w:r w:rsidR="00F46D84" w:rsidRPr="00B5570F">
        <w:rPr>
          <w:rFonts w:ascii="Calibri" w:hAnsi="Calibri" w:cs="Calibri"/>
        </w:rPr>
        <w:t xml:space="preserve"> για πολλούς </w:t>
      </w:r>
      <w:r w:rsidR="001D50F7" w:rsidRPr="00B5570F">
        <w:rPr>
          <w:rFonts w:ascii="Calibri" w:hAnsi="Calibri" w:cs="Calibri"/>
        </w:rPr>
        <w:t xml:space="preserve"> από εμάς.</w:t>
      </w:r>
    </w:p>
    <w:p w14:paraId="5DF4C247" w14:textId="17BBB8CE" w:rsidR="0071523D" w:rsidRPr="00B5570F" w:rsidRDefault="0071523D" w:rsidP="0071523D">
      <w:pPr>
        <w:jc w:val="both"/>
        <w:rPr>
          <w:rFonts w:ascii="Calibri" w:hAnsi="Calibri" w:cs="Calibri"/>
        </w:rPr>
      </w:pPr>
      <w:r w:rsidRPr="00B5570F">
        <w:rPr>
          <w:rFonts w:ascii="Calibri" w:hAnsi="Calibri" w:cs="Calibri"/>
        </w:rPr>
        <w:t>Στην οικογένειά της, τους συναδέλφους και τους μαθητές της απευθύνω ειλικρινέστατα συλλυπητήρια.</w:t>
      </w:r>
    </w:p>
    <w:bookmarkEnd w:id="1"/>
    <w:p w14:paraId="2867D395" w14:textId="08A26CC7" w:rsidR="0071523D" w:rsidRPr="00B5570F" w:rsidRDefault="0071523D" w:rsidP="0071523D">
      <w:pPr>
        <w:rPr>
          <w:rFonts w:ascii="Calibri" w:hAnsi="Calibri" w:cs="Calibri"/>
        </w:rPr>
      </w:pPr>
    </w:p>
    <w:sectPr w:rsidR="0071523D" w:rsidRPr="00B557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72"/>
    <w:rsid w:val="001D50F7"/>
    <w:rsid w:val="00214100"/>
    <w:rsid w:val="005A5172"/>
    <w:rsid w:val="0071523D"/>
    <w:rsid w:val="007961C7"/>
    <w:rsid w:val="00803C55"/>
    <w:rsid w:val="00836432"/>
    <w:rsid w:val="0097479B"/>
    <w:rsid w:val="00B5570F"/>
    <w:rsid w:val="00CC7AAB"/>
    <w:rsid w:val="00CD5A43"/>
    <w:rsid w:val="00F46D84"/>
    <w:rsid w:val="00F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6A34"/>
  <w15:chartTrackingRefBased/>
  <w15:docId w15:val="{65BE752E-C510-4918-A7FE-2ECC627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172"/>
  </w:style>
  <w:style w:type="paragraph" w:styleId="1">
    <w:name w:val="heading 1"/>
    <w:basedOn w:val="a"/>
    <w:next w:val="a"/>
    <w:link w:val="1Char"/>
    <w:uiPriority w:val="9"/>
    <w:qFormat/>
    <w:rsid w:val="005A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5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5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5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5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5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5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5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5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5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51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51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51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51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51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51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5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5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51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51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51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51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5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964DE5C-B4F1-4A77-8AB1-7C61C5E7D0BB}"/>
</file>

<file path=customXml/itemProps2.xml><?xml version="1.0" encoding="utf-8"?>
<ds:datastoreItem xmlns:ds="http://schemas.openxmlformats.org/officeDocument/2006/customXml" ds:itemID="{4994613C-ADFD-4CCE-B99C-C4B317EE33D5}"/>
</file>

<file path=customXml/itemProps3.xml><?xml version="1.0" encoding="utf-8"?>
<ds:datastoreItem xmlns:ds="http://schemas.openxmlformats.org/officeDocument/2006/customXml" ds:itemID="{9D72BEFD-5B1C-48A0-9B55-DC8E4886A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Λίλας Μαραγκού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2025-12-20T18:53:00Z</dcterms:created>
  <dcterms:modified xsi:type="dcterms:W3CDTF">2025-12-20T18:53:00Z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